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bottom w:w="113" w:type="dxa"/>
          <w:right w:w="68" w:type="dxa"/>
        </w:tblCellMar>
        <w:tblLook w:val="01E0" w:firstRow="1" w:lastRow="1" w:firstColumn="1" w:lastColumn="1" w:noHBand="0" w:noVBand="0"/>
      </w:tblPr>
      <w:tblGrid>
        <w:gridCol w:w="2790"/>
        <w:gridCol w:w="6860"/>
      </w:tblGrid>
      <w:tr w:rsidR="00820E22" w:rsidRPr="004509D2" w14:paraId="4B518D6A" w14:textId="77777777" w:rsidTr="00BE7B30">
        <w:trPr>
          <w:trHeight w:val="23"/>
        </w:trPr>
        <w:tc>
          <w:tcPr>
            <w:tcW w:w="2790" w:type="dxa"/>
          </w:tcPr>
          <w:p w14:paraId="25DF2D81"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Modulnummer</w:t>
            </w:r>
          </w:p>
        </w:tc>
        <w:tc>
          <w:tcPr>
            <w:tcW w:w="0" w:type="auto"/>
          </w:tcPr>
          <w:p w14:paraId="7DE167A1" w14:textId="77777777" w:rsidR="00820E22" w:rsidRPr="004509D2" w:rsidRDefault="005078A5" w:rsidP="00BE7B30">
            <w:pPr>
              <w:jc w:val="both"/>
              <w:rPr>
                <w:rFonts w:ascii="Roboto" w:hAnsi="Roboto" w:cs="Arial"/>
                <w:sz w:val="20"/>
                <w:szCs w:val="20"/>
              </w:rPr>
            </w:pPr>
            <w:r>
              <w:rPr>
                <w:rFonts w:ascii="Roboto" w:hAnsi="Roboto" w:cs="Arial"/>
                <w:sz w:val="20"/>
                <w:szCs w:val="20"/>
              </w:rPr>
              <w:t>136006-001 (Version 02)</w:t>
            </w:r>
          </w:p>
        </w:tc>
      </w:tr>
      <w:tr w:rsidR="00820E22" w:rsidRPr="004509D2" w14:paraId="1B324681" w14:textId="77777777" w:rsidTr="00BE7B30">
        <w:trPr>
          <w:trHeight w:val="23"/>
        </w:trPr>
        <w:tc>
          <w:tcPr>
            <w:tcW w:w="2790" w:type="dxa"/>
          </w:tcPr>
          <w:p w14:paraId="12AAF427"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Modulname</w:t>
            </w:r>
          </w:p>
        </w:tc>
        <w:tc>
          <w:tcPr>
            <w:tcW w:w="0" w:type="auto"/>
          </w:tcPr>
          <w:p w14:paraId="43652B13"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Italienisch I (Niveau A1)</w:t>
            </w:r>
          </w:p>
        </w:tc>
      </w:tr>
      <w:tr w:rsidR="00820E22" w:rsidRPr="004509D2" w14:paraId="06E845FA" w14:textId="77777777" w:rsidTr="00BE7B30">
        <w:trPr>
          <w:trHeight w:val="23"/>
        </w:trPr>
        <w:tc>
          <w:tcPr>
            <w:tcW w:w="2790" w:type="dxa"/>
          </w:tcPr>
          <w:p w14:paraId="72C78B17"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Modulverantwortlich</w:t>
            </w:r>
          </w:p>
        </w:tc>
        <w:tc>
          <w:tcPr>
            <w:tcW w:w="0" w:type="auto"/>
          </w:tcPr>
          <w:p w14:paraId="6C2FF574"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Fachgruppenleiter Italienisch des Zentrums für Fremdsprachen</w:t>
            </w:r>
          </w:p>
        </w:tc>
      </w:tr>
      <w:tr w:rsidR="00820E22" w:rsidRPr="004509D2" w14:paraId="7AEED9A1" w14:textId="77777777" w:rsidTr="00BE7B30">
        <w:trPr>
          <w:trHeight w:val="23"/>
        </w:trPr>
        <w:tc>
          <w:tcPr>
            <w:tcW w:w="2790" w:type="dxa"/>
          </w:tcPr>
          <w:p w14:paraId="17D12B6A"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Inhalte und Qualifikationsziele</w:t>
            </w:r>
          </w:p>
        </w:tc>
        <w:tc>
          <w:tcPr>
            <w:tcW w:w="0" w:type="auto"/>
          </w:tcPr>
          <w:p w14:paraId="4E7B3FB3"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u w:val="single"/>
              </w:rPr>
              <w:t>Inhalte:</w:t>
            </w:r>
            <w:r w:rsidRPr="004509D2">
              <w:rPr>
                <w:rFonts w:ascii="Roboto" w:hAnsi="Roboto" w:cs="Arial"/>
                <w:sz w:val="20"/>
                <w:szCs w:val="20"/>
              </w:rPr>
              <w:t xml:space="preserve"> </w:t>
            </w:r>
          </w:p>
          <w:p w14:paraId="694786B9" w14:textId="0103548D" w:rsidR="00820E22" w:rsidRPr="004509D2" w:rsidRDefault="00820E22" w:rsidP="00BE7B30">
            <w:pPr>
              <w:numPr>
                <w:ilvl w:val="0"/>
                <w:numId w:val="2"/>
              </w:numPr>
              <w:tabs>
                <w:tab w:val="clear" w:pos="360"/>
                <w:tab w:val="num" w:pos="538"/>
              </w:tabs>
              <w:ind w:left="425" w:hanging="425"/>
              <w:jc w:val="both"/>
              <w:rPr>
                <w:rFonts w:ascii="Roboto" w:hAnsi="Roboto" w:cs="Arial"/>
                <w:sz w:val="20"/>
                <w:szCs w:val="20"/>
              </w:rPr>
            </w:pPr>
            <w:r w:rsidRPr="004509D2">
              <w:rPr>
                <w:rFonts w:ascii="Roboto" w:hAnsi="Roboto" w:cs="Arial"/>
                <w:sz w:val="20"/>
                <w:szCs w:val="20"/>
              </w:rPr>
              <w:t>Vermittlung von Grundkenntnissen der italienischen Sprache (Lexik, Grammatik, Phonetik) und landeskundlichen/kulturellen Besonderheiten</w:t>
            </w:r>
          </w:p>
          <w:p w14:paraId="78085918" w14:textId="77777777" w:rsidR="00820E22" w:rsidRPr="004509D2" w:rsidRDefault="00820E22" w:rsidP="00BE7B30">
            <w:pPr>
              <w:numPr>
                <w:ilvl w:val="0"/>
                <w:numId w:val="2"/>
              </w:numPr>
              <w:tabs>
                <w:tab w:val="clear" w:pos="360"/>
                <w:tab w:val="num" w:pos="538"/>
              </w:tabs>
              <w:ind w:left="425" w:hanging="425"/>
              <w:jc w:val="both"/>
              <w:rPr>
                <w:rFonts w:ascii="Roboto" w:hAnsi="Roboto" w:cs="Arial"/>
                <w:sz w:val="20"/>
                <w:szCs w:val="20"/>
              </w:rPr>
            </w:pPr>
            <w:r w:rsidRPr="004509D2">
              <w:rPr>
                <w:rFonts w:ascii="Roboto" w:hAnsi="Roboto" w:cs="Arial"/>
                <w:sz w:val="20"/>
                <w:szCs w:val="20"/>
              </w:rPr>
              <w:t>Lexik zu einfachen Themen: Familie und Freunde, Sprachkenntnisse, Tagesablauf, Essgewohnheiten, Freizeitbeschäftigungen, Wohnort/Unterkunft</w:t>
            </w:r>
          </w:p>
          <w:p w14:paraId="734EF184" w14:textId="77777777" w:rsidR="00820E22" w:rsidRPr="004509D2" w:rsidRDefault="00820E22" w:rsidP="00BE7B30">
            <w:pPr>
              <w:numPr>
                <w:ilvl w:val="0"/>
                <w:numId w:val="2"/>
              </w:numPr>
              <w:tabs>
                <w:tab w:val="clear" w:pos="360"/>
                <w:tab w:val="num" w:pos="538"/>
              </w:tabs>
              <w:ind w:left="425" w:hanging="425"/>
              <w:jc w:val="both"/>
              <w:rPr>
                <w:rFonts w:ascii="Roboto" w:hAnsi="Roboto" w:cs="Arial"/>
                <w:sz w:val="20"/>
                <w:szCs w:val="20"/>
              </w:rPr>
            </w:pPr>
            <w:r w:rsidRPr="004509D2">
              <w:rPr>
                <w:rFonts w:ascii="Roboto" w:hAnsi="Roboto" w:cs="Arial"/>
                <w:sz w:val="20"/>
                <w:szCs w:val="20"/>
              </w:rPr>
              <w:t>Grammatische Strukturen: Artikel, Substantive, Adjektive, Adverbien, Zeitformen (</w:t>
            </w:r>
            <w:r w:rsidRPr="00BE7B30">
              <w:rPr>
                <w:rFonts w:ascii="Roboto" w:hAnsi="Roboto" w:cs="Arial"/>
                <w:sz w:val="20"/>
                <w:szCs w:val="20"/>
              </w:rPr>
              <w:t xml:space="preserve">presente </w:t>
            </w:r>
            <w:r w:rsidRPr="004509D2">
              <w:rPr>
                <w:rFonts w:ascii="Roboto" w:hAnsi="Roboto" w:cs="Arial"/>
                <w:sz w:val="20"/>
                <w:szCs w:val="20"/>
              </w:rPr>
              <w:t>und</w:t>
            </w:r>
            <w:r w:rsidRPr="00BE7B30">
              <w:rPr>
                <w:rFonts w:ascii="Roboto" w:hAnsi="Roboto" w:cs="Arial"/>
                <w:sz w:val="20"/>
                <w:szCs w:val="20"/>
              </w:rPr>
              <w:t xml:space="preserve"> passato prossimo),</w:t>
            </w:r>
            <w:r w:rsidRPr="004509D2">
              <w:rPr>
                <w:rFonts w:ascii="Roboto" w:hAnsi="Roboto" w:cs="Arial"/>
                <w:sz w:val="20"/>
                <w:szCs w:val="20"/>
              </w:rPr>
              <w:t xml:space="preserve"> Personalpronomen</w:t>
            </w:r>
            <w:r w:rsidR="000D4408" w:rsidRPr="004509D2">
              <w:rPr>
                <w:rFonts w:ascii="Roboto" w:hAnsi="Roboto" w:cs="Arial"/>
                <w:sz w:val="20"/>
                <w:szCs w:val="20"/>
              </w:rPr>
              <w:t>,</w:t>
            </w:r>
            <w:r w:rsidRPr="004509D2">
              <w:rPr>
                <w:rFonts w:ascii="Roboto" w:hAnsi="Roboto" w:cs="Arial"/>
                <w:sz w:val="20"/>
                <w:szCs w:val="20"/>
              </w:rPr>
              <w:t xml:space="preserve"> Verneinung</w:t>
            </w:r>
          </w:p>
          <w:p w14:paraId="36944246" w14:textId="77777777" w:rsidR="00820E22" w:rsidRPr="004509D2" w:rsidRDefault="00820E22" w:rsidP="00BE7B30">
            <w:pPr>
              <w:numPr>
                <w:ilvl w:val="0"/>
                <w:numId w:val="2"/>
              </w:numPr>
              <w:tabs>
                <w:tab w:val="clear" w:pos="360"/>
                <w:tab w:val="num" w:pos="538"/>
              </w:tabs>
              <w:ind w:left="425" w:hanging="425"/>
              <w:jc w:val="both"/>
              <w:rPr>
                <w:rFonts w:ascii="Roboto" w:hAnsi="Roboto" w:cs="Arial"/>
                <w:sz w:val="20"/>
                <w:szCs w:val="20"/>
              </w:rPr>
            </w:pPr>
            <w:r w:rsidRPr="004509D2">
              <w:rPr>
                <w:rFonts w:ascii="Roboto" w:hAnsi="Roboto" w:cs="Arial"/>
                <w:sz w:val="20"/>
                <w:szCs w:val="20"/>
              </w:rPr>
              <w:t xml:space="preserve">Kommunikationsstrukturen: sich und andere vorstellen/beschreiben, Wege beschreiben/erfragen, einfache Ziele ausdrücken, über </w:t>
            </w:r>
            <w:r w:rsidR="000D4408" w:rsidRPr="004509D2">
              <w:rPr>
                <w:rFonts w:ascii="Roboto" w:hAnsi="Roboto" w:cs="Arial"/>
                <w:sz w:val="20"/>
                <w:szCs w:val="20"/>
              </w:rPr>
              <w:t>V</w:t>
            </w:r>
            <w:r w:rsidRPr="004509D2">
              <w:rPr>
                <w:rFonts w:ascii="Roboto" w:hAnsi="Roboto" w:cs="Arial"/>
                <w:sz w:val="20"/>
                <w:szCs w:val="20"/>
              </w:rPr>
              <w:t>ergangenes berichten</w:t>
            </w:r>
          </w:p>
          <w:p w14:paraId="70BF51DE"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Die Ausbildung orientiert sich an der Sprachkompetenzstufe A1 des Gemeinsamen Europäischen Referenzrahmens für Sprachen (GER).</w:t>
            </w:r>
          </w:p>
          <w:p w14:paraId="76B494B3" w14:textId="77777777" w:rsidR="00820E22" w:rsidRPr="004509D2" w:rsidRDefault="00820E22" w:rsidP="00BE7B30">
            <w:pPr>
              <w:jc w:val="both"/>
              <w:rPr>
                <w:rFonts w:ascii="Roboto" w:hAnsi="Roboto" w:cs="Arial"/>
                <w:sz w:val="20"/>
                <w:szCs w:val="20"/>
              </w:rPr>
            </w:pPr>
          </w:p>
          <w:p w14:paraId="08B99C54"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u w:val="single"/>
              </w:rPr>
              <w:t>Qualifikationsziele:</w:t>
            </w:r>
            <w:r w:rsidR="002772B2" w:rsidRPr="004509D2">
              <w:rPr>
                <w:rFonts w:ascii="Roboto" w:hAnsi="Roboto" w:cs="Arial"/>
                <w:sz w:val="20"/>
                <w:szCs w:val="20"/>
              </w:rPr>
              <w:t xml:space="preserve"> Die Studenten</w:t>
            </w:r>
            <w:r w:rsidRPr="004509D2">
              <w:rPr>
                <w:rFonts w:ascii="Roboto" w:hAnsi="Roboto" w:cs="Arial"/>
                <w:sz w:val="20"/>
                <w:szCs w:val="20"/>
              </w:rPr>
              <w:t xml:space="preserve"> können alltägliche Ausdrücke und ganz einfache Sätze verstehen und verwenden, die auf die Befriedigung konkreter Bedürfnisse zielen. Sie können sich und andere vorstellen und anderen Leuten Fragen zu ihrer Person stellen. </w:t>
            </w:r>
          </w:p>
          <w:p w14:paraId="53AEFB63"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Der Abschluss des Moduls entspricht der Sprachkompetenzstufe A1 des Gemeinsamen Europäischen Referenzrahmens für Sprachen (GER).</w:t>
            </w:r>
          </w:p>
        </w:tc>
      </w:tr>
      <w:tr w:rsidR="00820E22" w:rsidRPr="004509D2" w14:paraId="4EA9744F" w14:textId="77777777" w:rsidTr="00BE7B30">
        <w:trPr>
          <w:trHeight w:val="23"/>
        </w:trPr>
        <w:tc>
          <w:tcPr>
            <w:tcW w:w="2790" w:type="dxa"/>
          </w:tcPr>
          <w:p w14:paraId="381FFF6F"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Lehrformen</w:t>
            </w:r>
          </w:p>
        </w:tc>
        <w:tc>
          <w:tcPr>
            <w:tcW w:w="0" w:type="auto"/>
          </w:tcPr>
          <w:p w14:paraId="3E97083C" w14:textId="77777777" w:rsidR="00820E22" w:rsidRPr="004509D2" w:rsidRDefault="00820E22" w:rsidP="00BE7B30">
            <w:pPr>
              <w:keepNext/>
              <w:keepLines/>
              <w:jc w:val="both"/>
              <w:rPr>
                <w:rFonts w:ascii="Roboto" w:hAnsi="Roboto" w:cs="Arial"/>
                <w:sz w:val="20"/>
                <w:szCs w:val="20"/>
              </w:rPr>
            </w:pPr>
            <w:r w:rsidRPr="004509D2">
              <w:rPr>
                <w:rFonts w:ascii="Roboto" w:hAnsi="Roboto" w:cs="Arial"/>
                <w:sz w:val="20"/>
                <w:szCs w:val="20"/>
              </w:rPr>
              <w:t>Lehrform des Moduls ist die Übung.</w:t>
            </w:r>
          </w:p>
          <w:p w14:paraId="4323C781" w14:textId="77777777" w:rsidR="00820E22" w:rsidRPr="004509D2" w:rsidRDefault="00820E22" w:rsidP="00BE7B30">
            <w:pPr>
              <w:numPr>
                <w:ilvl w:val="0"/>
                <w:numId w:val="2"/>
              </w:numPr>
              <w:tabs>
                <w:tab w:val="clear" w:pos="360"/>
                <w:tab w:val="num" w:pos="538"/>
              </w:tabs>
              <w:ind w:left="425" w:hanging="425"/>
              <w:jc w:val="both"/>
              <w:rPr>
                <w:rFonts w:ascii="Roboto" w:hAnsi="Roboto" w:cs="Arial"/>
                <w:sz w:val="20"/>
                <w:szCs w:val="20"/>
                <w:lang w:val="en-US"/>
              </w:rPr>
            </w:pPr>
            <w:r w:rsidRPr="004509D2">
              <w:rPr>
                <w:rFonts w:ascii="Roboto" w:hAnsi="Roboto" w:cs="Arial"/>
                <w:sz w:val="20"/>
                <w:szCs w:val="20"/>
                <w:lang w:val="en-US"/>
              </w:rPr>
              <w:t>Ü: Kurs 1 (4 LVS)</w:t>
            </w:r>
          </w:p>
        </w:tc>
      </w:tr>
      <w:tr w:rsidR="00820E22" w:rsidRPr="004509D2" w14:paraId="1876AD85" w14:textId="77777777" w:rsidTr="00BE7B30">
        <w:trPr>
          <w:trHeight w:val="23"/>
        </w:trPr>
        <w:tc>
          <w:tcPr>
            <w:tcW w:w="2790" w:type="dxa"/>
          </w:tcPr>
          <w:p w14:paraId="55DFC95F"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Voraussetzungen für die Teilnahme</w:t>
            </w:r>
            <w:r w:rsidR="00B177C9" w:rsidRPr="004509D2">
              <w:rPr>
                <w:rFonts w:ascii="Roboto" w:hAnsi="Roboto" w:cs="Arial"/>
                <w:b/>
                <w:sz w:val="20"/>
                <w:szCs w:val="20"/>
              </w:rPr>
              <w:t xml:space="preserve"> </w:t>
            </w:r>
            <w:r w:rsidR="00B177C9" w:rsidRPr="004509D2">
              <w:rPr>
                <w:rFonts w:ascii="Roboto" w:hAnsi="Roboto" w:cs="Arial"/>
                <w:b/>
                <w:bCs/>
                <w:sz w:val="20"/>
                <w:szCs w:val="20"/>
              </w:rPr>
              <w:t>(empfohlene Kenntnisse und Fähigkeiten)</w:t>
            </w:r>
          </w:p>
        </w:tc>
        <w:tc>
          <w:tcPr>
            <w:tcW w:w="0" w:type="auto"/>
          </w:tcPr>
          <w:p w14:paraId="053D3714" w14:textId="77777777" w:rsidR="00820E22" w:rsidRPr="004509D2" w:rsidRDefault="00820E22" w:rsidP="00BE7B30">
            <w:pPr>
              <w:pStyle w:val="Listenabsatz1"/>
              <w:ind w:left="0"/>
              <w:jc w:val="both"/>
              <w:rPr>
                <w:rFonts w:ascii="Roboto" w:hAnsi="Roboto" w:cs="Arial"/>
                <w:sz w:val="20"/>
                <w:szCs w:val="20"/>
              </w:rPr>
            </w:pPr>
            <w:r w:rsidRPr="004509D2">
              <w:rPr>
                <w:rFonts w:ascii="Roboto" w:hAnsi="Roboto" w:cs="Arial"/>
                <w:sz w:val="20"/>
                <w:szCs w:val="20"/>
              </w:rPr>
              <w:t xml:space="preserve">keine </w:t>
            </w:r>
          </w:p>
        </w:tc>
      </w:tr>
      <w:tr w:rsidR="00820E22" w:rsidRPr="004509D2" w14:paraId="19F01FB5" w14:textId="77777777" w:rsidTr="00BE7B30">
        <w:trPr>
          <w:trHeight w:val="23"/>
        </w:trPr>
        <w:tc>
          <w:tcPr>
            <w:tcW w:w="2790" w:type="dxa"/>
          </w:tcPr>
          <w:p w14:paraId="1BEB8416"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Verwendbarkeit des Moduls</w:t>
            </w:r>
          </w:p>
        </w:tc>
        <w:tc>
          <w:tcPr>
            <w:tcW w:w="0" w:type="auto"/>
          </w:tcPr>
          <w:p w14:paraId="3536FF62" w14:textId="77777777" w:rsidR="00820E22" w:rsidRPr="004509D2" w:rsidRDefault="00593DB3" w:rsidP="00BE7B30">
            <w:pPr>
              <w:jc w:val="both"/>
              <w:rPr>
                <w:rFonts w:ascii="Roboto" w:hAnsi="Roboto" w:cs="Arial"/>
                <w:sz w:val="20"/>
                <w:szCs w:val="20"/>
              </w:rPr>
            </w:pPr>
            <w:r w:rsidRPr="004509D2">
              <w:rPr>
                <w:rFonts w:ascii="Roboto" w:hAnsi="Roboto" w:cs="Arial"/>
                <w:sz w:val="20"/>
                <w:szCs w:val="20"/>
              </w:rPr>
              <w:t>---</w:t>
            </w:r>
          </w:p>
        </w:tc>
      </w:tr>
      <w:tr w:rsidR="00820E22" w:rsidRPr="004509D2" w14:paraId="370C1F56" w14:textId="77777777" w:rsidTr="00BE7B30">
        <w:trPr>
          <w:trHeight w:val="23"/>
        </w:trPr>
        <w:tc>
          <w:tcPr>
            <w:tcW w:w="2790" w:type="dxa"/>
          </w:tcPr>
          <w:p w14:paraId="2BFD12B6"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Voraussetzungen für die Vergabe von Leistungspunkten</w:t>
            </w:r>
          </w:p>
        </w:tc>
        <w:tc>
          <w:tcPr>
            <w:tcW w:w="0" w:type="auto"/>
          </w:tcPr>
          <w:p w14:paraId="26C38D30"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Die erfolgreiche Ablegung der Modulprüfung ist Voraussetzung für die Vergabe von Leistungspunkten.</w:t>
            </w:r>
          </w:p>
        </w:tc>
      </w:tr>
      <w:tr w:rsidR="00820E22" w:rsidRPr="004509D2" w14:paraId="1C53AD25" w14:textId="77777777" w:rsidTr="00BE7B30">
        <w:trPr>
          <w:trHeight w:val="23"/>
        </w:trPr>
        <w:tc>
          <w:tcPr>
            <w:tcW w:w="2790" w:type="dxa"/>
          </w:tcPr>
          <w:p w14:paraId="671B0938"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Modulprüfung</w:t>
            </w:r>
          </w:p>
          <w:p w14:paraId="133DA787" w14:textId="77777777" w:rsidR="00820E22" w:rsidRPr="004509D2" w:rsidRDefault="00820E22" w:rsidP="00BE7B30">
            <w:pPr>
              <w:rPr>
                <w:rFonts w:ascii="Roboto" w:hAnsi="Roboto" w:cs="Arial"/>
                <w:b/>
                <w:sz w:val="20"/>
                <w:szCs w:val="20"/>
              </w:rPr>
            </w:pPr>
          </w:p>
        </w:tc>
        <w:tc>
          <w:tcPr>
            <w:tcW w:w="0" w:type="auto"/>
            <w:vAlign w:val="bottom"/>
          </w:tcPr>
          <w:p w14:paraId="3F509506"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 xml:space="preserve">Die Modulprüfung besteht aus einer Prüfungsleistung: </w:t>
            </w:r>
          </w:p>
          <w:p w14:paraId="1171DCC0"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 xml:space="preserve">Anrechenbare Studienleistung: </w:t>
            </w:r>
          </w:p>
          <w:p w14:paraId="582E75DC" w14:textId="77777777" w:rsidR="00820E22" w:rsidRPr="004509D2" w:rsidRDefault="00820E22" w:rsidP="00BE7B30">
            <w:pPr>
              <w:numPr>
                <w:ilvl w:val="0"/>
                <w:numId w:val="2"/>
              </w:numPr>
              <w:tabs>
                <w:tab w:val="clear" w:pos="360"/>
                <w:tab w:val="num" w:pos="538"/>
              </w:tabs>
              <w:ind w:left="425" w:hanging="425"/>
              <w:jc w:val="both"/>
              <w:rPr>
                <w:rFonts w:ascii="Roboto" w:hAnsi="Roboto" w:cs="Arial"/>
                <w:sz w:val="20"/>
                <w:szCs w:val="20"/>
              </w:rPr>
            </w:pPr>
            <w:r w:rsidRPr="004509D2">
              <w:rPr>
                <w:rFonts w:ascii="Roboto" w:hAnsi="Roboto" w:cs="Arial"/>
                <w:sz w:val="20"/>
                <w:szCs w:val="20"/>
              </w:rPr>
              <w:t>90-minütige Klausur zu Kurs 1</w:t>
            </w:r>
            <w:r w:rsidR="00B177C9" w:rsidRPr="004509D2">
              <w:rPr>
                <w:rFonts w:ascii="Roboto" w:hAnsi="Roboto" w:cs="Arial"/>
                <w:sz w:val="20"/>
                <w:szCs w:val="20"/>
              </w:rPr>
              <w:t xml:space="preserve"> (Prüfungsnummer</w:t>
            </w:r>
            <w:r w:rsidR="00D05EB2" w:rsidRPr="004509D2">
              <w:rPr>
                <w:rFonts w:ascii="Roboto" w:hAnsi="Roboto" w:cs="Arial"/>
                <w:sz w:val="20"/>
                <w:szCs w:val="20"/>
              </w:rPr>
              <w:t>: 91401</w:t>
            </w:r>
            <w:r w:rsidR="00B177C9" w:rsidRPr="004509D2">
              <w:rPr>
                <w:rFonts w:ascii="Roboto" w:hAnsi="Roboto" w:cs="Arial"/>
                <w:sz w:val="20"/>
                <w:szCs w:val="20"/>
              </w:rPr>
              <w:t>)</w:t>
            </w:r>
          </w:p>
          <w:p w14:paraId="096C5709" w14:textId="77777777" w:rsidR="00820E22" w:rsidRPr="004509D2" w:rsidRDefault="00820E22" w:rsidP="00BE7B30">
            <w:pPr>
              <w:pStyle w:val="Listenabsatz1"/>
              <w:keepNext/>
              <w:keepLines/>
              <w:ind w:left="0"/>
              <w:jc w:val="both"/>
              <w:rPr>
                <w:rFonts w:ascii="Roboto" w:hAnsi="Roboto" w:cs="Arial"/>
                <w:sz w:val="20"/>
                <w:szCs w:val="20"/>
              </w:rPr>
            </w:pPr>
            <w:r w:rsidRPr="004509D2">
              <w:rPr>
                <w:rFonts w:ascii="Roboto" w:hAnsi="Roboto" w:cs="Arial"/>
                <w:sz w:val="20"/>
                <w:szCs w:val="20"/>
              </w:rPr>
              <w:t>Die Studienleistung wird angerechnet, wenn die Note der Studienleistung mindestens „ausreichend“ ist.</w:t>
            </w:r>
          </w:p>
        </w:tc>
      </w:tr>
      <w:tr w:rsidR="00820E22" w:rsidRPr="004509D2" w14:paraId="05BAAD34" w14:textId="77777777" w:rsidTr="00BE7B30">
        <w:trPr>
          <w:trHeight w:val="23"/>
        </w:trPr>
        <w:tc>
          <w:tcPr>
            <w:tcW w:w="2790" w:type="dxa"/>
          </w:tcPr>
          <w:p w14:paraId="512612BF"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Leistungspunkte und Noten</w:t>
            </w:r>
          </w:p>
        </w:tc>
        <w:tc>
          <w:tcPr>
            <w:tcW w:w="0" w:type="auto"/>
          </w:tcPr>
          <w:p w14:paraId="3CAA0CF8" w14:textId="77777777" w:rsidR="00820E22" w:rsidRPr="004509D2" w:rsidRDefault="00820E22" w:rsidP="00BE7B30">
            <w:pPr>
              <w:keepNext/>
              <w:keepLines/>
              <w:jc w:val="both"/>
              <w:rPr>
                <w:rFonts w:ascii="Roboto" w:hAnsi="Roboto" w:cs="Arial"/>
                <w:sz w:val="20"/>
                <w:szCs w:val="20"/>
              </w:rPr>
            </w:pPr>
            <w:r w:rsidRPr="004509D2">
              <w:rPr>
                <w:rFonts w:ascii="Roboto" w:hAnsi="Roboto" w:cs="Arial"/>
                <w:sz w:val="20"/>
                <w:szCs w:val="20"/>
              </w:rPr>
              <w:t xml:space="preserve">In dem Modul werden </w:t>
            </w:r>
            <w:r w:rsidR="005078A5">
              <w:rPr>
                <w:rFonts w:ascii="Roboto" w:hAnsi="Roboto" w:cs="Arial"/>
                <w:sz w:val="20"/>
                <w:szCs w:val="20"/>
              </w:rPr>
              <w:t>5</w:t>
            </w:r>
            <w:r w:rsidRPr="004509D2">
              <w:rPr>
                <w:rFonts w:ascii="Roboto" w:hAnsi="Roboto" w:cs="Arial"/>
                <w:sz w:val="20"/>
                <w:szCs w:val="20"/>
              </w:rPr>
              <w:t xml:space="preserve"> Leistungspunkte erworben.</w:t>
            </w:r>
          </w:p>
          <w:p w14:paraId="62C048EE" w14:textId="1228AC01" w:rsidR="00820E22" w:rsidRPr="004509D2" w:rsidRDefault="00820E22" w:rsidP="00BE7B30">
            <w:pPr>
              <w:keepNext/>
              <w:keepLines/>
              <w:jc w:val="both"/>
              <w:rPr>
                <w:rFonts w:ascii="Roboto" w:hAnsi="Roboto" w:cs="Arial"/>
                <w:sz w:val="20"/>
                <w:szCs w:val="20"/>
              </w:rPr>
            </w:pPr>
            <w:r w:rsidRPr="004509D2">
              <w:rPr>
                <w:rFonts w:ascii="Roboto" w:hAnsi="Roboto" w:cs="Arial"/>
                <w:sz w:val="20"/>
                <w:szCs w:val="20"/>
              </w:rPr>
              <w:t xml:space="preserve">Die Bewertung der Prüfungsleistung und die Bildung der Modulnote sind in </w:t>
            </w:r>
            <w:r w:rsidR="00E90188">
              <w:rPr>
                <w:rFonts w:ascii="Roboto" w:hAnsi="Roboto" w:cs="Arial"/>
                <w:sz w:val="20"/>
                <w:szCs w:val="20"/>
              </w:rPr>
              <w:br/>
            </w:r>
            <w:r w:rsidRPr="004509D2">
              <w:rPr>
                <w:rFonts w:ascii="Roboto" w:hAnsi="Roboto" w:cs="Arial"/>
                <w:sz w:val="20"/>
                <w:szCs w:val="20"/>
              </w:rPr>
              <w:t xml:space="preserve">§ 10 der Prüfungsordnung geregelt. </w:t>
            </w:r>
          </w:p>
        </w:tc>
      </w:tr>
      <w:tr w:rsidR="00820E22" w:rsidRPr="004509D2" w14:paraId="1079838A" w14:textId="77777777" w:rsidTr="00BE7B30">
        <w:trPr>
          <w:trHeight w:val="23"/>
        </w:trPr>
        <w:tc>
          <w:tcPr>
            <w:tcW w:w="2790" w:type="dxa"/>
          </w:tcPr>
          <w:p w14:paraId="65935617"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Häufigkeit des Angebots</w:t>
            </w:r>
          </w:p>
        </w:tc>
        <w:tc>
          <w:tcPr>
            <w:tcW w:w="0" w:type="auto"/>
          </w:tcPr>
          <w:p w14:paraId="605AA504"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Das Modul wird in jedem Semester angeboten.</w:t>
            </w:r>
            <w:r w:rsidRPr="004509D2" w:rsidDel="001D1A11">
              <w:rPr>
                <w:rFonts w:ascii="Roboto" w:hAnsi="Roboto" w:cs="Arial"/>
                <w:sz w:val="20"/>
                <w:szCs w:val="20"/>
              </w:rPr>
              <w:t xml:space="preserve"> </w:t>
            </w:r>
          </w:p>
        </w:tc>
      </w:tr>
      <w:tr w:rsidR="00820E22" w:rsidRPr="004509D2" w14:paraId="6DA82DCC" w14:textId="77777777" w:rsidTr="00BE7B30">
        <w:trPr>
          <w:trHeight w:val="23"/>
        </w:trPr>
        <w:tc>
          <w:tcPr>
            <w:tcW w:w="2790" w:type="dxa"/>
          </w:tcPr>
          <w:p w14:paraId="20B80CFE"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Arbeitsaufwand</w:t>
            </w:r>
          </w:p>
          <w:p w14:paraId="4FD7272B" w14:textId="77777777" w:rsidR="00820E22" w:rsidRPr="004509D2" w:rsidRDefault="00820E22" w:rsidP="00BE7B30">
            <w:pPr>
              <w:rPr>
                <w:rFonts w:ascii="Roboto" w:hAnsi="Roboto" w:cs="Arial"/>
                <w:b/>
                <w:sz w:val="20"/>
                <w:szCs w:val="20"/>
              </w:rPr>
            </w:pPr>
          </w:p>
        </w:tc>
        <w:tc>
          <w:tcPr>
            <w:tcW w:w="0" w:type="auto"/>
          </w:tcPr>
          <w:p w14:paraId="0C066D9F"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Das Modul umfasst einen Gesamtarbeitsaufwand der Stud</w:t>
            </w:r>
            <w:r w:rsidR="00B177C9" w:rsidRPr="004509D2">
              <w:rPr>
                <w:rFonts w:ascii="Roboto" w:hAnsi="Roboto" w:cs="Arial"/>
                <w:sz w:val="20"/>
                <w:szCs w:val="20"/>
              </w:rPr>
              <w:t>enten</w:t>
            </w:r>
            <w:r w:rsidRPr="004509D2">
              <w:rPr>
                <w:rFonts w:ascii="Roboto" w:hAnsi="Roboto" w:cs="Arial"/>
                <w:sz w:val="20"/>
                <w:szCs w:val="20"/>
              </w:rPr>
              <w:t xml:space="preserve"> von </w:t>
            </w:r>
            <w:r w:rsidR="005078A5">
              <w:rPr>
                <w:rFonts w:ascii="Roboto" w:hAnsi="Roboto" w:cs="Arial"/>
                <w:sz w:val="20"/>
                <w:szCs w:val="20"/>
              </w:rPr>
              <w:t>150</w:t>
            </w:r>
            <w:r w:rsidRPr="004509D2">
              <w:rPr>
                <w:rFonts w:ascii="Roboto" w:hAnsi="Roboto" w:cs="Arial"/>
                <w:sz w:val="20"/>
                <w:szCs w:val="20"/>
              </w:rPr>
              <w:t xml:space="preserve"> AS (60 Kontaktstunden und </w:t>
            </w:r>
            <w:r w:rsidR="005078A5">
              <w:rPr>
                <w:rFonts w:ascii="Roboto" w:hAnsi="Roboto" w:cs="Arial"/>
                <w:sz w:val="20"/>
                <w:szCs w:val="20"/>
              </w:rPr>
              <w:t>90</w:t>
            </w:r>
            <w:r w:rsidRPr="004509D2">
              <w:rPr>
                <w:rFonts w:ascii="Roboto" w:hAnsi="Roboto" w:cs="Arial"/>
                <w:sz w:val="20"/>
                <w:szCs w:val="20"/>
              </w:rPr>
              <w:t xml:space="preserve"> Stunden Selbststudium).</w:t>
            </w:r>
          </w:p>
        </w:tc>
      </w:tr>
      <w:tr w:rsidR="00820E22" w:rsidRPr="004509D2" w14:paraId="16E4195E" w14:textId="77777777" w:rsidTr="00BE7B30">
        <w:trPr>
          <w:trHeight w:val="23"/>
        </w:trPr>
        <w:tc>
          <w:tcPr>
            <w:tcW w:w="2790" w:type="dxa"/>
          </w:tcPr>
          <w:p w14:paraId="67F1DE6C" w14:textId="77777777" w:rsidR="00820E22" w:rsidRPr="004509D2" w:rsidRDefault="00820E22" w:rsidP="00BE7B30">
            <w:pPr>
              <w:rPr>
                <w:rFonts w:ascii="Roboto" w:hAnsi="Roboto" w:cs="Arial"/>
                <w:b/>
                <w:sz w:val="20"/>
                <w:szCs w:val="20"/>
              </w:rPr>
            </w:pPr>
            <w:r w:rsidRPr="004509D2">
              <w:rPr>
                <w:rFonts w:ascii="Roboto" w:hAnsi="Roboto" w:cs="Arial"/>
                <w:b/>
                <w:sz w:val="20"/>
                <w:szCs w:val="20"/>
              </w:rPr>
              <w:t>Dauer des Moduls</w:t>
            </w:r>
          </w:p>
        </w:tc>
        <w:tc>
          <w:tcPr>
            <w:tcW w:w="0" w:type="auto"/>
          </w:tcPr>
          <w:p w14:paraId="44EEC40E" w14:textId="77777777" w:rsidR="00820E22" w:rsidRPr="004509D2" w:rsidRDefault="00820E22" w:rsidP="00BE7B30">
            <w:pPr>
              <w:jc w:val="both"/>
              <w:rPr>
                <w:rFonts w:ascii="Roboto" w:hAnsi="Roboto" w:cs="Arial"/>
                <w:sz w:val="20"/>
                <w:szCs w:val="20"/>
              </w:rPr>
            </w:pPr>
            <w:r w:rsidRPr="004509D2">
              <w:rPr>
                <w:rFonts w:ascii="Roboto" w:hAnsi="Roboto" w:cs="Arial"/>
                <w:sz w:val="20"/>
                <w:szCs w:val="20"/>
              </w:rPr>
              <w:t>Bei regulärem Studienverlauf erstreckt sich das Modul auf ein Semester.</w:t>
            </w:r>
          </w:p>
        </w:tc>
      </w:tr>
    </w:tbl>
    <w:p w14:paraId="47ADDB2D" w14:textId="77777777" w:rsidR="00820E22" w:rsidRDefault="00820E22"/>
    <w:sectPr w:rsidR="00820E22" w:rsidSect="00BE7B30">
      <w:pgSz w:w="11906" w:h="16838"/>
      <w:pgMar w:top="851" w:right="1021" w:bottom="90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629"/>
    <w:multiLevelType w:val="hybridMultilevel"/>
    <w:tmpl w:val="6D023F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EB763B2"/>
    <w:multiLevelType w:val="hybridMultilevel"/>
    <w:tmpl w:val="6BD06D74"/>
    <w:lvl w:ilvl="0" w:tplc="7AB61766">
      <w:start w:val="1"/>
      <w:numFmt w:val="bullet"/>
      <w:lvlText w:val=""/>
      <w:lvlJc w:val="left"/>
      <w:pPr>
        <w:tabs>
          <w:tab w:val="num" w:pos="360"/>
        </w:tabs>
        <w:ind w:left="360" w:hanging="360"/>
      </w:pPr>
      <w:rPr>
        <w:rFonts w:ascii="Symbol" w:hAnsi="Symbol" w:hint="default"/>
        <w:sz w:val="20"/>
        <w:szCs w:val="20"/>
      </w:rPr>
    </w:lvl>
    <w:lvl w:ilvl="1" w:tplc="04070003" w:tentative="1">
      <w:start w:val="1"/>
      <w:numFmt w:val="bullet"/>
      <w:lvlText w:val="o"/>
      <w:lvlJc w:val="left"/>
      <w:pPr>
        <w:tabs>
          <w:tab w:val="num" w:pos="1298"/>
        </w:tabs>
        <w:ind w:left="1298" w:hanging="360"/>
      </w:pPr>
      <w:rPr>
        <w:rFonts w:ascii="Courier New" w:hAnsi="Courier New" w:cs="Courier New" w:hint="default"/>
      </w:rPr>
    </w:lvl>
    <w:lvl w:ilvl="2" w:tplc="04070005" w:tentative="1">
      <w:start w:val="1"/>
      <w:numFmt w:val="bullet"/>
      <w:lvlText w:val=""/>
      <w:lvlJc w:val="left"/>
      <w:pPr>
        <w:tabs>
          <w:tab w:val="num" w:pos="2018"/>
        </w:tabs>
        <w:ind w:left="2018" w:hanging="360"/>
      </w:pPr>
      <w:rPr>
        <w:rFonts w:ascii="Wingdings" w:hAnsi="Wingdings" w:hint="default"/>
      </w:rPr>
    </w:lvl>
    <w:lvl w:ilvl="3" w:tplc="04070001" w:tentative="1">
      <w:start w:val="1"/>
      <w:numFmt w:val="bullet"/>
      <w:lvlText w:val=""/>
      <w:lvlJc w:val="left"/>
      <w:pPr>
        <w:tabs>
          <w:tab w:val="num" w:pos="2738"/>
        </w:tabs>
        <w:ind w:left="2738" w:hanging="360"/>
      </w:pPr>
      <w:rPr>
        <w:rFonts w:ascii="Symbol" w:hAnsi="Symbol" w:hint="default"/>
      </w:rPr>
    </w:lvl>
    <w:lvl w:ilvl="4" w:tplc="04070003" w:tentative="1">
      <w:start w:val="1"/>
      <w:numFmt w:val="bullet"/>
      <w:lvlText w:val="o"/>
      <w:lvlJc w:val="left"/>
      <w:pPr>
        <w:tabs>
          <w:tab w:val="num" w:pos="3458"/>
        </w:tabs>
        <w:ind w:left="3458" w:hanging="360"/>
      </w:pPr>
      <w:rPr>
        <w:rFonts w:ascii="Courier New" w:hAnsi="Courier New" w:cs="Courier New" w:hint="default"/>
      </w:rPr>
    </w:lvl>
    <w:lvl w:ilvl="5" w:tplc="04070005" w:tentative="1">
      <w:start w:val="1"/>
      <w:numFmt w:val="bullet"/>
      <w:lvlText w:val=""/>
      <w:lvlJc w:val="left"/>
      <w:pPr>
        <w:tabs>
          <w:tab w:val="num" w:pos="4178"/>
        </w:tabs>
        <w:ind w:left="4178" w:hanging="360"/>
      </w:pPr>
      <w:rPr>
        <w:rFonts w:ascii="Wingdings" w:hAnsi="Wingdings" w:hint="default"/>
      </w:rPr>
    </w:lvl>
    <w:lvl w:ilvl="6" w:tplc="04070001" w:tentative="1">
      <w:start w:val="1"/>
      <w:numFmt w:val="bullet"/>
      <w:lvlText w:val=""/>
      <w:lvlJc w:val="left"/>
      <w:pPr>
        <w:tabs>
          <w:tab w:val="num" w:pos="4898"/>
        </w:tabs>
        <w:ind w:left="4898" w:hanging="360"/>
      </w:pPr>
      <w:rPr>
        <w:rFonts w:ascii="Symbol" w:hAnsi="Symbol" w:hint="default"/>
      </w:rPr>
    </w:lvl>
    <w:lvl w:ilvl="7" w:tplc="04070003" w:tentative="1">
      <w:start w:val="1"/>
      <w:numFmt w:val="bullet"/>
      <w:lvlText w:val="o"/>
      <w:lvlJc w:val="left"/>
      <w:pPr>
        <w:tabs>
          <w:tab w:val="num" w:pos="5618"/>
        </w:tabs>
        <w:ind w:left="5618" w:hanging="360"/>
      </w:pPr>
      <w:rPr>
        <w:rFonts w:ascii="Courier New" w:hAnsi="Courier New" w:cs="Courier New" w:hint="default"/>
      </w:rPr>
    </w:lvl>
    <w:lvl w:ilvl="8" w:tplc="04070005" w:tentative="1">
      <w:start w:val="1"/>
      <w:numFmt w:val="bullet"/>
      <w:lvlText w:val=""/>
      <w:lvlJc w:val="left"/>
      <w:pPr>
        <w:tabs>
          <w:tab w:val="num" w:pos="6338"/>
        </w:tabs>
        <w:ind w:left="63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22"/>
    <w:rsid w:val="000D4408"/>
    <w:rsid w:val="002772B2"/>
    <w:rsid w:val="004509D2"/>
    <w:rsid w:val="005078A5"/>
    <w:rsid w:val="00543380"/>
    <w:rsid w:val="00593DB3"/>
    <w:rsid w:val="00800E9E"/>
    <w:rsid w:val="00820E22"/>
    <w:rsid w:val="00906CDC"/>
    <w:rsid w:val="00990540"/>
    <w:rsid w:val="00A64E4B"/>
    <w:rsid w:val="00A652F6"/>
    <w:rsid w:val="00B177C9"/>
    <w:rsid w:val="00BE7B30"/>
    <w:rsid w:val="00D05EB2"/>
    <w:rsid w:val="00D87E4E"/>
    <w:rsid w:val="00E90188"/>
    <w:rsid w:val="00EC1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D7187"/>
  <w15:chartTrackingRefBased/>
  <w15:docId w15:val="{E30938C9-898F-4B87-8D8C-DDFE00B7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E22"/>
    <w:rPr>
      <w:rFonts w:ascii="Verdana" w:eastAsia="Calibri" w:hAnsi="Verdana"/>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820E2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Modulnummer</vt:lpstr>
    </vt:vector>
  </TitlesOfParts>
  <Company>TUC</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Modulnummer</dc:title>
  <dc:subject/>
  <dc:creator>sekr10</dc:creator>
  <cp:keywords/>
  <dc:description/>
  <cp:lastModifiedBy>Margit Tutzky</cp:lastModifiedBy>
  <cp:revision>8</cp:revision>
  <dcterms:created xsi:type="dcterms:W3CDTF">2022-01-19T08:35:00Z</dcterms:created>
  <dcterms:modified xsi:type="dcterms:W3CDTF">2024-10-30T14:21:00Z</dcterms:modified>
</cp:coreProperties>
</file>